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0098C4C0" w:rsidR="004B0DC5" w:rsidRPr="00DD010B" w:rsidRDefault="00D22995" w:rsidP="00D22995">
            <w:pPr>
              <w:spacing w:line="276" w:lineRule="auto"/>
              <w:jc w:val="both"/>
              <w:rPr>
                <w:rFonts w:cs="Arial"/>
                <w:sz w:val="20"/>
                <w:szCs w:val="20"/>
              </w:rPr>
            </w:pPr>
            <w:r w:rsidRPr="00DD010B">
              <w:rPr>
                <w:rFonts w:cs="Arial"/>
                <w:sz w:val="20"/>
                <w:szCs w:val="20"/>
              </w:rPr>
              <w:t>Occupational Certificate: Real Estate Agent</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75967537" w:rsidR="004B0DC5" w:rsidRPr="00DD010B" w:rsidRDefault="00C168FE" w:rsidP="00085B5F">
            <w:pPr>
              <w:spacing w:line="276" w:lineRule="auto"/>
              <w:rPr>
                <w:rFonts w:cs="Arial"/>
                <w:sz w:val="20"/>
                <w:szCs w:val="20"/>
              </w:rPr>
            </w:pPr>
            <w:r w:rsidRPr="00DD010B">
              <w:rPr>
                <w:rFonts w:cs="Arial"/>
                <w:sz w:val="20"/>
                <w:szCs w:val="20"/>
              </w:rPr>
              <w:t>118714</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602B66D7" w:rsidR="004B0DC5" w:rsidRPr="00DD010B" w:rsidRDefault="00C168FE" w:rsidP="00085B5F">
            <w:pPr>
              <w:spacing w:line="276" w:lineRule="auto"/>
              <w:rPr>
                <w:rFonts w:cs="Arial"/>
                <w:sz w:val="20"/>
                <w:szCs w:val="20"/>
              </w:rPr>
            </w:pPr>
            <w:r w:rsidRPr="00DD010B">
              <w:rPr>
                <w:rFonts w:cs="Arial"/>
                <w:sz w:val="20"/>
                <w:szCs w:val="20"/>
              </w:rPr>
              <w:t>150, L4</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7970EA92" w14:textId="7BE3EDBA" w:rsidR="002B3373"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 xml:space="preserve">Identify and comply </w:t>
            </w:r>
            <w:proofErr w:type="gramStart"/>
            <w:r w:rsidRPr="00DD010B">
              <w:rPr>
                <w:rFonts w:cs="Arial"/>
                <w:sz w:val="20"/>
                <w:szCs w:val="20"/>
              </w:rPr>
              <w:t>to</w:t>
            </w:r>
            <w:proofErr w:type="gramEnd"/>
            <w:r w:rsidRPr="00DD010B">
              <w:rPr>
                <w:rFonts w:cs="Arial"/>
                <w:sz w:val="20"/>
                <w:szCs w:val="20"/>
              </w:rPr>
              <w:t xml:space="preserve"> legislative and regulatory framework within the property and real estate environment.</w:t>
            </w:r>
          </w:p>
          <w:p w14:paraId="76AE06EC" w14:textId="77777777" w:rsidR="002B3373"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Apply Code of Conduct and ethical business principles.</w:t>
            </w:r>
          </w:p>
          <w:p w14:paraId="44911657" w14:textId="77777777" w:rsidR="002B3373"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 xml:space="preserve">Develop relationships with internal and/or external clients to build </w:t>
            </w:r>
            <w:proofErr w:type="gramStart"/>
            <w:r w:rsidRPr="00DD010B">
              <w:rPr>
                <w:rFonts w:cs="Arial"/>
                <w:sz w:val="20"/>
                <w:szCs w:val="20"/>
              </w:rPr>
              <w:t>database</w:t>
            </w:r>
            <w:proofErr w:type="gramEnd"/>
            <w:r w:rsidRPr="00DD010B">
              <w:rPr>
                <w:rFonts w:cs="Arial"/>
                <w:sz w:val="20"/>
                <w:szCs w:val="20"/>
              </w:rPr>
              <w:t xml:space="preserve"> for provision of property and real estate services.</w:t>
            </w:r>
          </w:p>
          <w:p w14:paraId="0721CE5A" w14:textId="77777777" w:rsidR="002B3373"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Build brand reputation and develop target market.</w:t>
            </w:r>
          </w:p>
          <w:p w14:paraId="07B1DF89" w14:textId="77777777" w:rsidR="002B3373"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Manage the property and real estate function.</w:t>
            </w:r>
          </w:p>
          <w:p w14:paraId="1979EA58" w14:textId="66D8012C" w:rsidR="004B0DC5" w:rsidRPr="00DD010B" w:rsidRDefault="002B3373" w:rsidP="002B3373">
            <w:pPr>
              <w:pStyle w:val="ListParagraph"/>
              <w:numPr>
                <w:ilvl w:val="0"/>
                <w:numId w:val="2"/>
              </w:numPr>
              <w:spacing w:line="276" w:lineRule="auto"/>
              <w:rPr>
                <w:rFonts w:cs="Arial"/>
                <w:sz w:val="20"/>
                <w:szCs w:val="20"/>
              </w:rPr>
            </w:pPr>
            <w:r w:rsidRPr="00DD010B">
              <w:rPr>
                <w:rFonts w:cs="Arial"/>
                <w:sz w:val="20"/>
                <w:szCs w:val="20"/>
              </w:rPr>
              <w:t>Implement sound financial practices to achieve personal and business objectives.</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w:t>
      </w:r>
      <w:proofErr w:type="spellStart"/>
      <w:r w:rsidR="004B7F8F" w:rsidRPr="004B7F8F">
        <w:rPr>
          <w:rFonts w:ascii="Arial" w:hAnsi="Arial" w:cs="Arial"/>
          <w:sz w:val="22"/>
          <w:szCs w:val="22"/>
        </w:rPr>
        <w:t>programmes</w:t>
      </w:r>
      <w:proofErr w:type="spellEnd"/>
      <w:r w:rsidR="004B7F8F" w:rsidRPr="004B7F8F">
        <w:rPr>
          <w:rFonts w:ascii="Arial" w:hAnsi="Arial" w:cs="Arial"/>
          <w:sz w:val="22"/>
          <w:szCs w:val="22"/>
        </w:rPr>
        <w:t>,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lastRenderedPageBreak/>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B7D67" w14:textId="77777777" w:rsidR="00015964" w:rsidRDefault="00015964" w:rsidP="00773BB6">
      <w:pPr>
        <w:spacing w:after="0" w:line="240" w:lineRule="auto"/>
      </w:pPr>
      <w:r>
        <w:separator/>
      </w:r>
    </w:p>
  </w:endnote>
  <w:endnote w:type="continuationSeparator" w:id="0">
    <w:p w14:paraId="7B3FCF8D" w14:textId="77777777" w:rsidR="00015964" w:rsidRDefault="00015964"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24B4A" w14:textId="77777777" w:rsidR="00015964" w:rsidRDefault="00015964" w:rsidP="00773BB6">
      <w:pPr>
        <w:spacing w:after="0" w:line="240" w:lineRule="auto"/>
      </w:pPr>
      <w:r>
        <w:separator/>
      </w:r>
    </w:p>
  </w:footnote>
  <w:footnote w:type="continuationSeparator" w:id="0">
    <w:p w14:paraId="58FBD296" w14:textId="77777777" w:rsidR="00015964" w:rsidRDefault="00015964"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4023463D" w:rsidR="00773BB6" w:rsidRDefault="005A7473" w:rsidP="005A7473">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A4629F4"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75E19"/>
    <w:multiLevelType w:val="hybridMultilevel"/>
    <w:tmpl w:val="EC5E6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1"/>
  </w:num>
  <w:num w:numId="2" w16cid:durableId="980354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15964"/>
    <w:rsid w:val="00021FCB"/>
    <w:rsid w:val="00027A52"/>
    <w:rsid w:val="00054D7B"/>
    <w:rsid w:val="00064E74"/>
    <w:rsid w:val="00065A11"/>
    <w:rsid w:val="00085AF9"/>
    <w:rsid w:val="00085B5F"/>
    <w:rsid w:val="00093E38"/>
    <w:rsid w:val="00094529"/>
    <w:rsid w:val="000B7256"/>
    <w:rsid w:val="000D23DA"/>
    <w:rsid w:val="00144D54"/>
    <w:rsid w:val="0017203C"/>
    <w:rsid w:val="0017265D"/>
    <w:rsid w:val="00180B78"/>
    <w:rsid w:val="00184CF9"/>
    <w:rsid w:val="001A1376"/>
    <w:rsid w:val="001C1B2F"/>
    <w:rsid w:val="001F35C7"/>
    <w:rsid w:val="001F5E1B"/>
    <w:rsid w:val="00233A6A"/>
    <w:rsid w:val="00243BBA"/>
    <w:rsid w:val="00257318"/>
    <w:rsid w:val="00260F9C"/>
    <w:rsid w:val="0026577F"/>
    <w:rsid w:val="00280261"/>
    <w:rsid w:val="002B1A86"/>
    <w:rsid w:val="002B3373"/>
    <w:rsid w:val="00302BF9"/>
    <w:rsid w:val="00313C2A"/>
    <w:rsid w:val="00342683"/>
    <w:rsid w:val="00355A4C"/>
    <w:rsid w:val="00380702"/>
    <w:rsid w:val="00384010"/>
    <w:rsid w:val="0039478F"/>
    <w:rsid w:val="003A171C"/>
    <w:rsid w:val="00411885"/>
    <w:rsid w:val="00414DF1"/>
    <w:rsid w:val="00416D5E"/>
    <w:rsid w:val="00455183"/>
    <w:rsid w:val="00461293"/>
    <w:rsid w:val="00467539"/>
    <w:rsid w:val="00482ACD"/>
    <w:rsid w:val="004956F8"/>
    <w:rsid w:val="004B0DC5"/>
    <w:rsid w:val="004B3E68"/>
    <w:rsid w:val="004B7F8F"/>
    <w:rsid w:val="004E529A"/>
    <w:rsid w:val="005572B7"/>
    <w:rsid w:val="005603F1"/>
    <w:rsid w:val="00577989"/>
    <w:rsid w:val="00586D17"/>
    <w:rsid w:val="00597EFA"/>
    <w:rsid w:val="005A7473"/>
    <w:rsid w:val="005C52BD"/>
    <w:rsid w:val="00604EBF"/>
    <w:rsid w:val="006149C5"/>
    <w:rsid w:val="00630279"/>
    <w:rsid w:val="00683E83"/>
    <w:rsid w:val="006946E7"/>
    <w:rsid w:val="0073106B"/>
    <w:rsid w:val="007363AE"/>
    <w:rsid w:val="00773BB6"/>
    <w:rsid w:val="007A2DD0"/>
    <w:rsid w:val="007A2F72"/>
    <w:rsid w:val="00842AAD"/>
    <w:rsid w:val="00857217"/>
    <w:rsid w:val="00865367"/>
    <w:rsid w:val="008A6A86"/>
    <w:rsid w:val="008B58E2"/>
    <w:rsid w:val="0091317D"/>
    <w:rsid w:val="00933C94"/>
    <w:rsid w:val="00944F9B"/>
    <w:rsid w:val="00967E34"/>
    <w:rsid w:val="00984323"/>
    <w:rsid w:val="00995992"/>
    <w:rsid w:val="009A6C5D"/>
    <w:rsid w:val="009B1A5C"/>
    <w:rsid w:val="009B6674"/>
    <w:rsid w:val="00A16C64"/>
    <w:rsid w:val="00A33B5B"/>
    <w:rsid w:val="00A42905"/>
    <w:rsid w:val="00A63462"/>
    <w:rsid w:val="00A65B33"/>
    <w:rsid w:val="00A7208B"/>
    <w:rsid w:val="00A93D25"/>
    <w:rsid w:val="00AB36E5"/>
    <w:rsid w:val="00AE7862"/>
    <w:rsid w:val="00B43077"/>
    <w:rsid w:val="00B80717"/>
    <w:rsid w:val="00BB0FB1"/>
    <w:rsid w:val="00BB4640"/>
    <w:rsid w:val="00BB54B2"/>
    <w:rsid w:val="00BC1A9D"/>
    <w:rsid w:val="00BC1E77"/>
    <w:rsid w:val="00BC699C"/>
    <w:rsid w:val="00BE7676"/>
    <w:rsid w:val="00C168FE"/>
    <w:rsid w:val="00C243EC"/>
    <w:rsid w:val="00C70017"/>
    <w:rsid w:val="00C82CF5"/>
    <w:rsid w:val="00C87ADA"/>
    <w:rsid w:val="00CA3085"/>
    <w:rsid w:val="00CD2475"/>
    <w:rsid w:val="00CE1CDD"/>
    <w:rsid w:val="00D01E25"/>
    <w:rsid w:val="00D22995"/>
    <w:rsid w:val="00D30917"/>
    <w:rsid w:val="00D31259"/>
    <w:rsid w:val="00D319CD"/>
    <w:rsid w:val="00D3481B"/>
    <w:rsid w:val="00D628CF"/>
    <w:rsid w:val="00D71BA9"/>
    <w:rsid w:val="00D7214A"/>
    <w:rsid w:val="00D86CD6"/>
    <w:rsid w:val="00D90083"/>
    <w:rsid w:val="00D901FB"/>
    <w:rsid w:val="00DA3F92"/>
    <w:rsid w:val="00DD010B"/>
    <w:rsid w:val="00DD336E"/>
    <w:rsid w:val="00DD3829"/>
    <w:rsid w:val="00E424AF"/>
    <w:rsid w:val="00E655C4"/>
    <w:rsid w:val="00E83782"/>
    <w:rsid w:val="00E853A2"/>
    <w:rsid w:val="00ED7171"/>
    <w:rsid w:val="00F43854"/>
    <w:rsid w:val="00F55271"/>
    <w:rsid w:val="00F6599C"/>
    <w:rsid w:val="00F712B0"/>
    <w:rsid w:val="00FA3EE7"/>
    <w:rsid w:val="00FD2CE8"/>
    <w:rsid w:val="00FE0C1F"/>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10</cp:revision>
  <cp:lastPrinted>2025-11-12T09:02:00Z</cp:lastPrinted>
  <dcterms:created xsi:type="dcterms:W3CDTF">2026-01-13T11:36:00Z</dcterms:created>
  <dcterms:modified xsi:type="dcterms:W3CDTF">2026-01-30T05:37:00Z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